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:rsidR="00265B9C" w:rsidRPr="00B352C7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:rsidR="00265B9C" w:rsidRPr="00B352C7" w:rsidRDefault="00265B9C" w:rsidP="00265B9C">
      <w:pPr>
        <w:rPr>
          <w:i/>
          <w:sz w:val="20"/>
          <w:szCs w:val="20"/>
        </w:rPr>
      </w:pP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:rsidR="00C42708" w:rsidRPr="00B352C7" w:rsidRDefault="00C42708" w:rsidP="00F774EC">
      <w:pPr>
        <w:jc w:val="center"/>
        <w:rPr>
          <w:b/>
          <w:sz w:val="28"/>
          <w:szCs w:val="28"/>
        </w:rPr>
      </w:pP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 niepozostawaniu w związku małżeńskim/o ustanowionej </w:t>
      </w:r>
    </w:p>
    <w:p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sz w:val="28"/>
          <w:szCs w:val="28"/>
        </w:rPr>
        <w:t>*</w:t>
      </w:r>
    </w:p>
    <w:p w:rsidR="0010166B" w:rsidRPr="00B352C7" w:rsidRDefault="0010166B" w:rsidP="0010166B">
      <w:pPr>
        <w:rPr>
          <w:b/>
          <w:sz w:val="22"/>
          <w:szCs w:val="22"/>
        </w:rPr>
      </w:pPr>
    </w:p>
    <w:p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z mocy prawa na podstawie art.53 </w:t>
      </w:r>
      <w:r w:rsidR="00091710" w:rsidRPr="00B352C7">
        <w:t>§ 1</w:t>
      </w:r>
      <w:r w:rsidR="00847BA1" w:rsidRPr="00B352C7">
        <w:t xml:space="preserve"> ustawy z dnia 25 lutego 1964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 xml:space="preserve">opiekuńczy (Dz.U.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</w:p>
    <w:p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 xml:space="preserve">ustawy z dnia 6 czerwca 1997r.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 xml:space="preserve">arny (Dz.U. z </w:t>
      </w:r>
      <w:r w:rsidR="00D54905" w:rsidRPr="00B352C7">
        <w:t>202</w:t>
      </w:r>
      <w:r w:rsidR="00387D78">
        <w:t>2</w:t>
      </w:r>
      <w:r w:rsidR="005B134C" w:rsidRPr="00B352C7">
        <w:t xml:space="preserve">r. poz. </w:t>
      </w:r>
      <w:r w:rsidR="00387D78">
        <w:t>1138</w:t>
      </w:r>
      <w:r w:rsidR="003E55E3" w:rsidRPr="00B352C7">
        <w:t>)za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</w:p>
    <w:p w:rsidR="00BA5C8A" w:rsidRPr="00B352C7" w:rsidRDefault="00BA5C8A" w:rsidP="0091213C">
      <w:pPr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</w:t>
      </w:r>
      <w:r w:rsidRPr="00B352C7">
        <w:rPr>
          <w:rFonts w:eastAsia="Calibri"/>
          <w:color w:val="000000"/>
          <w:lang w:eastAsia="en-US"/>
        </w:rPr>
        <w:lastRenderedPageBreak/>
        <w:t xml:space="preserve">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 xml:space="preserve"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9877FB">
        <w:rPr>
          <w:rFonts w:eastAsia="Calibri"/>
          <w:color w:val="000000"/>
          <w:lang w:eastAsia="en-US"/>
        </w:rPr>
        <w:t xml:space="preserve"> oraz z </w:t>
      </w:r>
      <w:r w:rsidR="009877FB">
        <w:rPr>
          <w:rFonts w:eastAsia="Calibri"/>
          <w:color w:val="000000"/>
          <w:lang w:eastAsia="en-US"/>
        </w:rPr>
        <w:lastRenderedPageBreak/>
        <w:t>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E2" w:rsidRDefault="000C5FE2">
      <w:r>
        <w:separator/>
      </w:r>
    </w:p>
  </w:endnote>
  <w:endnote w:type="continuationSeparator" w:id="1">
    <w:p w:rsidR="000C5FE2" w:rsidRDefault="000C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38484C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38484C" w:rsidRPr="002452BB">
      <w:rPr>
        <w:b/>
        <w:bCs/>
        <w:sz w:val="16"/>
        <w:szCs w:val="16"/>
        <w:lang w:eastAsia="en-GB"/>
      </w:rPr>
      <w:fldChar w:fldCharType="separate"/>
    </w:r>
    <w:r w:rsidR="00F50EA7">
      <w:rPr>
        <w:b/>
        <w:bCs/>
        <w:noProof/>
        <w:sz w:val="16"/>
        <w:szCs w:val="16"/>
        <w:lang w:eastAsia="en-GB"/>
      </w:rPr>
      <w:t>1</w:t>
    </w:r>
    <w:r w:rsidR="0038484C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F50EA7" w:rsidRPr="00F50EA7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E2" w:rsidRDefault="000C5FE2">
      <w:r>
        <w:separator/>
      </w:r>
    </w:p>
  </w:footnote>
  <w:footnote w:type="continuationSeparator" w:id="1">
    <w:p w:rsidR="000C5FE2" w:rsidRDefault="000C5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C5FE2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484C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0EA7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10935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2022-06-14T12:56:00Z</cp:lastPrinted>
  <dcterms:created xsi:type="dcterms:W3CDTF">2023-03-13T08:54:00Z</dcterms:created>
  <dcterms:modified xsi:type="dcterms:W3CDTF">2023-03-13T08:54:00Z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