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right"/>
        <w:rPr>
          <w:rFonts w:ascii="Calibri" w:hAnsi="Calibri" w:eastAsia="Calibri" w:cs="Calibri"/>
          <w:b/>
          <w:b/>
          <w:i/>
          <w:i/>
          <w:color w:val="auto"/>
          <w:spacing w:val="0"/>
          <w:sz w:val="22"/>
          <w:u w:val="single"/>
        </w:rPr>
      </w:pPr>
      <w:r>
        <w:rPr>
          <w:rFonts w:eastAsia="Calibri" w:cs="Calibri"/>
          <w:b/>
          <w:i/>
          <w:color w:val="auto"/>
          <w:spacing w:val="0"/>
          <w:sz w:val="22"/>
          <w:u w:val="single"/>
        </w:rPr>
      </w:r>
    </w:p>
    <w:p>
      <w:pPr>
        <w:pStyle w:val="Normal"/>
        <w:spacing w:lineRule="exact" w:line="276" w:before="0" w:after="200"/>
        <w:ind w:left="0" w:right="0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  <w:szCs w:val="22"/>
          <w:shd w:fill="auto" w:val="clear"/>
        </w:rPr>
        <w:t>Załącznik nr 1 do ogłoszenia o naborze nr 4/2018</w:t>
      </w:r>
    </w:p>
    <w:p>
      <w:pPr>
        <w:pStyle w:val="Normal"/>
        <w:spacing w:lineRule="exact" w:line="276" w:before="0" w:after="20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  <w:szCs w:val="22"/>
        </w:rPr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2"/>
          <w:szCs w:val="22"/>
          <w:shd w:fill="auto" w:val="clear"/>
        </w:rPr>
        <w:t>Planowane do osiągnięcia w wyniku naboru cele ogólne, szczegółowe, przedsięwzięcia</w:t>
        <w:br/>
        <w:t xml:space="preserve"> oraz zakładane do osiągnięcia wskaźniki</w:t>
      </w:r>
      <w:r>
        <w:rPr>
          <w:rFonts w:eastAsia="Times New Roman" w:cs="Times New Roman" w:ascii="Times New Roman" w:hAnsi="Times New Roman"/>
          <w:color w:val="auto"/>
          <w:spacing w:val="0"/>
          <w:sz w:val="22"/>
          <w:szCs w:val="22"/>
          <w:shd w:fill="auto" w:val="clear"/>
        </w:rPr>
        <w:t>.</w:t>
        <w:br/>
      </w:r>
    </w:p>
    <w:p>
      <w:pPr>
        <w:pStyle w:val="Normal"/>
        <w:spacing w:lineRule="exact" w:line="276" w:before="0" w:after="20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  <w:szCs w:val="22"/>
        </w:rPr>
      </w:r>
    </w:p>
    <w:tbl>
      <w:tblPr>
        <w:tblW w:w="928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49" w:type="dxa"/>
          <w:bottom w:w="0" w:type="dxa"/>
          <w:right w:w="54" w:type="dxa"/>
        </w:tblCellMar>
      </w:tblPr>
      <w:tblGrid>
        <w:gridCol w:w="483"/>
        <w:gridCol w:w="3093"/>
        <w:gridCol w:w="990"/>
        <w:gridCol w:w="1044"/>
        <w:gridCol w:w="1447"/>
        <w:gridCol w:w="1099"/>
        <w:gridCol w:w="1132"/>
      </w:tblGrid>
      <w:tr>
        <w:trPr>
          <w:trHeight w:val="1" w:hRule="atLeast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2"/>
                <w:szCs w:val="22"/>
                <w:shd w:fill="auto" w:val="clear"/>
              </w:rPr>
              <w:t>Cel ogólny LSR</w:t>
            </w:r>
          </w:p>
        </w:tc>
      </w:tr>
      <w:tr>
        <w:trPr>
          <w:trHeight w:val="1" w:hRule="atLeast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2"/>
                <w:szCs w:val="22"/>
                <w:shd w:fill="auto" w:val="clear"/>
              </w:rPr>
              <w:t xml:space="preserve">Cel ogólny I: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2"/>
                <w:szCs w:val="22"/>
                <w:shd w:fill="auto" w:val="clear"/>
              </w:rPr>
              <w:t>Poprawa jakości życia mieszkańców obszaru LGD C. K. Podkarpacie w oparciu o efektywne wykorzystanie lokalnych walorów przyrodniczych i kulturowych.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r>
          </w:p>
        </w:tc>
      </w:tr>
      <w:tr>
        <w:trPr>
          <w:trHeight w:val="1" w:hRule="atLeast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2"/>
                <w:szCs w:val="22"/>
                <w:shd w:fill="auto" w:val="clear"/>
              </w:rPr>
              <w:t>Cel (e) szczegółowe LSR</w:t>
            </w:r>
          </w:p>
        </w:tc>
      </w:tr>
      <w:tr>
        <w:trPr>
          <w:trHeight w:val="1" w:hRule="atLeast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2"/>
                <w:szCs w:val="22"/>
                <w:shd w:fill="auto" w:val="clear"/>
              </w:rPr>
              <w:t>Cel szczegółowy 1.1.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2"/>
                <w:szCs w:val="22"/>
                <w:shd w:fill="auto" w:val="clear"/>
              </w:rPr>
              <w:t xml:space="preserve"> Rozbudowa i poprawa standardu infrastruktury społecznej i turystycznej  oraz estetyki przestrzeni publicznej na obszarze LSR.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r>
          </w:p>
        </w:tc>
      </w:tr>
      <w:tr>
        <w:trPr>
          <w:trHeight w:val="1" w:hRule="atLeast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2"/>
                <w:szCs w:val="22"/>
                <w:shd w:fill="auto" w:val="clear"/>
              </w:rPr>
              <w:t>Przedsięwzięcia</w:t>
            </w:r>
          </w:p>
        </w:tc>
      </w:tr>
      <w:tr>
        <w:trPr>
          <w:trHeight w:val="1" w:hRule="atLeast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bookmarkStart w:id="0" w:name="__DdeLink__3023_1237081816"/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2"/>
                <w:szCs w:val="22"/>
                <w:shd w:fill="auto" w:val="clear"/>
              </w:rPr>
              <w:t>Przedsięwzięcie 1.1.2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2"/>
                <w:szCs w:val="22"/>
                <w:shd w:fill="auto" w:val="clear"/>
              </w:rPr>
              <w:t>. Urządzenie i porządkowanie ogólnodostępnych terenów zielonych, parków lub miejsc wypoczynku.</w:t>
            </w:r>
            <w:bookmarkEnd w:id="0"/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r>
          </w:p>
        </w:tc>
      </w:tr>
      <w:tr>
        <w:trPr>
          <w:trHeight w:val="1" w:hRule="atLeast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2"/>
                <w:szCs w:val="22"/>
                <w:shd w:fill="auto" w:val="clear"/>
              </w:rPr>
              <w:t>Wskaźniki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r>
          </w:p>
        </w:tc>
      </w:tr>
      <w:tr>
        <w:trPr>
          <w:trHeight w:val="1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2"/>
                <w:szCs w:val="22"/>
                <w:shd w:fill="auto" w:val="clear"/>
              </w:rPr>
              <w:t xml:space="preserve">Lp.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2"/>
                <w:szCs w:val="22"/>
                <w:shd w:fill="auto" w:val="clear"/>
              </w:rPr>
              <w:t>Nazwa wskaźnika ujętego LSR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2"/>
                <w:szCs w:val="22"/>
                <w:shd w:fill="auto" w:val="clear"/>
              </w:rPr>
              <w:t>Jednostka miary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2"/>
                <w:szCs w:val="22"/>
                <w:shd w:fill="auto" w:val="clear"/>
              </w:rPr>
              <w:t>Wartość wskaźnika z LSR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2"/>
                <w:szCs w:val="22"/>
                <w:shd w:fill="auto" w:val="clear"/>
              </w:rPr>
              <w:t>Wartość zrealizowanych wskaźników z LSR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2"/>
                <w:szCs w:val="22"/>
                <w:shd w:fill="auto" w:val="clear"/>
              </w:rPr>
              <w:t>Wartość wskaźnika planowana do osiągnięcia w związku z realizacja naboru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2"/>
                <w:szCs w:val="22"/>
                <w:shd w:fill="auto" w:val="clear"/>
              </w:rPr>
              <w:t>Wartość wskaźnika z LSR pozostająca do realizacji</w:t>
            </w:r>
          </w:p>
        </w:tc>
      </w:tr>
      <w:tr>
        <w:trPr>
          <w:trHeight w:val="1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2"/>
                <w:szCs w:val="22"/>
                <w:shd w:fill="auto" w:val="clear"/>
              </w:rPr>
              <w:t xml:space="preserve">1.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2"/>
                <w:szCs w:val="22"/>
                <w:shd w:fill="auto" w:val="clear"/>
              </w:rPr>
              <w:t>Liczba nowopowstałych, uporządkowanych ogólnodostępnych terenów rekreacyjnych i/lub wypoczynkowych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2"/>
                <w:szCs w:val="22"/>
                <w:shd w:fill="auto" w:val="clear"/>
              </w:rPr>
              <w:t xml:space="preserve">szt.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2"/>
                <w:szCs w:val="22"/>
                <w:shd w:fill="auto" w:val="clear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2"/>
                <w:szCs w:val="22"/>
                <w:shd w:fill="auto" w:val="clear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2"/>
                <w:szCs w:val="22"/>
                <w:shd w:fill="auto" w:val="clear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2"/>
                <w:szCs w:val="22"/>
                <w:shd w:fill="auto" w:val="clear"/>
              </w:rPr>
              <w:t>2</w:t>
            </w:r>
          </w:p>
        </w:tc>
      </w:tr>
    </w:tbl>
    <w:p>
      <w:pPr>
        <w:pStyle w:val="Normal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  <w:szCs w:val="22"/>
        </w:rPr>
      </w:r>
    </w:p>
    <w:p>
      <w:pPr>
        <w:pStyle w:val="Normal"/>
        <w:spacing w:lineRule="exact" w:line="276" w:before="0" w:after="20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  <w:szCs w:val="22"/>
        </w:rPr>
      </w:r>
    </w:p>
    <w:p>
      <w:pPr>
        <w:pStyle w:val="Normal"/>
        <w:spacing w:lineRule="exact" w:line="276" w:before="0" w:after="20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  <w:szCs w:val="22"/>
        </w:rPr>
      </w:r>
    </w:p>
    <w:p>
      <w:pPr>
        <w:pStyle w:val="Normal"/>
        <w:spacing w:lineRule="exact" w:line="276" w:before="0" w:after="20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  <w:szCs w:val="22"/>
        </w:rPr>
      </w:r>
    </w:p>
    <w:p>
      <w:pPr>
        <w:pStyle w:val="Normal"/>
        <w:spacing w:lineRule="exact" w:line="276" w:before="0" w:after="20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  <w:szCs w:val="22"/>
        </w:rPr>
      </w:r>
    </w:p>
    <w:p>
      <w:pPr>
        <w:pStyle w:val="Normal"/>
        <w:spacing w:lineRule="exact" w:line="276" w:before="0" w:after="20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  <w:szCs w:val="22"/>
        </w:rPr>
      </w:r>
    </w:p>
    <w:p>
      <w:pPr>
        <w:pStyle w:val="Normal"/>
        <w:spacing w:lineRule="exact" w:line="276" w:before="0" w:after="20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  <w:szCs w:val="22"/>
        </w:rPr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  <w:szCs w:val="22"/>
        </w:rPr>
      </w:r>
    </w:p>
    <w:p>
      <w:pPr>
        <w:pStyle w:val="Normal"/>
        <w:spacing w:lineRule="exact" w:line="276" w:before="0" w:after="200"/>
        <w:ind w:left="0" w:right="0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Lucida Sans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LibreOffice/6.0.4.2$Windows_X86_64 LibreOffice_project/9b0d9b32d5dcda91d2f1a96dc04c645c450872bf</Application>
  <Pages>2</Pages>
  <Words>132</Words>
  <Characters>880</Characters>
  <CharactersWithSpaces>995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2018-06-21T11:24:46Z</dcterms:modified>
  <cp:revision>3</cp:revision>
  <dc:subject/>
  <dc:title/>
</cp:coreProperties>
</file>