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Załącznik nr 1 do ogłoszenia o naborze nr </w:t>
      </w: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highlight w:val="white"/>
        </w:rPr>
        <w:t>1/2018</w:t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2"/>
          <w:szCs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shd w:fill="FFFFFF" w:val="clear"/>
        </w:rPr>
        <w:t>Planowane do osiągnięcia w wyniku operacji cele ogólne, szczegółowe, przedsięwzięcia oraz zakładane do osiągnięcia wskaźniki.</w:t>
      </w:r>
    </w:p>
    <w:tbl>
      <w:tblPr>
        <w:tblW w:w="10443" w:type="dxa"/>
        <w:jc w:val="left"/>
        <w:tblInd w:w="-6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6" w:type="dxa"/>
          <w:bottom w:w="0" w:type="dxa"/>
          <w:right w:w="46" w:type="dxa"/>
        </w:tblCellMar>
      </w:tblPr>
      <w:tblGrid>
        <w:gridCol w:w="1125"/>
        <w:gridCol w:w="2610"/>
        <w:gridCol w:w="735"/>
        <w:gridCol w:w="1245"/>
        <w:gridCol w:w="1755"/>
        <w:gridCol w:w="1530"/>
        <w:gridCol w:w="1443"/>
      </w:tblGrid>
      <w:tr>
        <w:trPr>
          <w:trHeight w:val="191" w:hRule="atLeast"/>
        </w:trPr>
        <w:tc>
          <w:tcPr>
            <w:tcW w:w="104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Cel ogólny LSR</w:t>
            </w:r>
          </w:p>
        </w:tc>
      </w:tr>
      <w:tr>
        <w:trPr>
          <w:trHeight w:val="565" w:hRule="atLeast"/>
        </w:trPr>
        <w:tc>
          <w:tcPr>
            <w:tcW w:w="104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 xml:space="preserve">Cel ogólny I.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shd w:fill="FFFFFF" w:val="clear"/>
              </w:rPr>
              <w:t xml:space="preserve">Poprawa jakości życia mieszkańców obszaru LGD C.K. Podkarpacie w oparciu o efektywne wykorzystanie lokalnych walorów przyrodniczych i kulturowych.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r>
          </w:p>
        </w:tc>
      </w:tr>
      <w:tr>
        <w:trPr>
          <w:trHeight w:val="275" w:hRule="atLeast"/>
        </w:trPr>
        <w:tc>
          <w:tcPr>
            <w:tcW w:w="104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Cel(e) szczegółowe LSR</w:t>
            </w:r>
          </w:p>
        </w:tc>
      </w:tr>
      <w:tr>
        <w:trPr>
          <w:trHeight w:val="550" w:hRule="atLeast"/>
        </w:trPr>
        <w:tc>
          <w:tcPr>
            <w:tcW w:w="104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Cel szczegółowy 1.3.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shd w:fill="FFFFFF" w:val="clear"/>
              </w:rPr>
              <w:t xml:space="preserve"> Rozwój i promocja produktów lokalnych, atrakcji i usług turystycznych</w:t>
            </w:r>
          </w:p>
        </w:tc>
      </w:tr>
      <w:tr>
        <w:trPr>
          <w:trHeight w:val="192" w:hRule="atLeast"/>
        </w:trPr>
        <w:tc>
          <w:tcPr>
            <w:tcW w:w="104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Przedsięwzięcia</w:t>
            </w:r>
          </w:p>
        </w:tc>
      </w:tr>
      <w:tr>
        <w:trPr>
          <w:trHeight w:val="840" w:hRule="atLeast"/>
        </w:trPr>
        <w:tc>
          <w:tcPr>
            <w:tcW w:w="104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Przedsięwzięcie</w:t>
            </w:r>
            <w:r>
              <w:rPr>
                <w:rFonts w:eastAsia="Calibri" w:cs="Calibri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  <w:t xml:space="preserve"> 1.3.1 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00000A"/>
                <w:spacing w:val="0"/>
                <w:sz w:val="22"/>
                <w:szCs w:val="22"/>
                <w:highlight w:val="white"/>
              </w:rPr>
              <w:t>Budowa, przebudowa lub remont obiektów na cele promocji lokalnych produktów i usług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pacing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pacing w:val="0"/>
                <w:sz w:val="22"/>
                <w:szCs w:val="22"/>
                <w:highlight w:val="white"/>
              </w:rPr>
            </w:r>
          </w:p>
        </w:tc>
      </w:tr>
      <w:tr>
        <w:trPr>
          <w:trHeight w:val="275" w:hRule="atLeast"/>
        </w:trPr>
        <w:tc>
          <w:tcPr>
            <w:tcW w:w="104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Wskaźniki</w:t>
            </w:r>
          </w:p>
        </w:tc>
      </w:tr>
      <w:tr>
        <w:trPr>
          <w:trHeight w:val="2070" w:hRule="atLeast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Lp.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Nazwa wskaźnika ujętego w LSR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Jedn. miary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Wartość wskaźnika            z LSR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Wartość zrealizowanych wskaźników                z LSR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Wartość wskaźnika planowana do osiągnięcia w związku z realizacją operacji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Wartość wskaźnika   z LSR pozostająca do realizacji</w:t>
            </w:r>
          </w:p>
        </w:tc>
      </w:tr>
      <w:tr>
        <w:trPr>
          <w:trHeight w:val="1802" w:hRule="atLeast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shd w:fill="FFFFFF" w:val="clear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  <w:t>Liczba wybudowanych/przebudowanych/wyremontowanych obiektów służących promocji lokalnych produktów i usług.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shd w:fill="FFFFFF" w:val="clear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r>
          </w:p>
        </w:tc>
      </w:tr>
    </w:tbl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LibreOffice/6.0.4.2$Windows_X86_64 LibreOffice_project/9b0d9b32d5dcda91d2f1a96dc04c645c450872bf</Application>
  <Pages>1</Pages>
  <Words>128</Words>
  <Characters>828</Characters>
  <CharactersWithSpaces>962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2018-06-25T11:43:22Z</dcterms:modified>
  <cp:revision>5</cp:revision>
  <dc:subject/>
  <dc:title/>
</cp:coreProperties>
</file>